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bookmarkStart w:id="0" w:name="_GoBack"/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博士研究生学位论文答辩评分表</w:t>
      </w:r>
    </w:p>
    <w:bookmarkEnd w:id="0"/>
    <w:p>
      <w:pPr>
        <w:jc w:val="center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（加盖培养单位公章方为有效）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980"/>
        <w:gridCol w:w="1086"/>
        <w:gridCol w:w="1460"/>
        <w:gridCol w:w="1107"/>
        <w:gridCol w:w="13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姓  名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107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1341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论文题目</w:t>
            </w:r>
          </w:p>
        </w:tc>
        <w:tc>
          <w:tcPr>
            <w:tcW w:w="6974" w:type="dxa"/>
            <w:gridSpan w:val="5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  <w:p>
            <w:pPr>
              <w:jc w:val="center"/>
              <w:rPr>
                <w:rFonts w:eastAsia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548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 得 分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</w:p>
        </w:tc>
        <w:tc>
          <w:tcPr>
            <w:tcW w:w="1086" w:type="dxa"/>
            <w:vAlign w:val="center"/>
          </w:tcPr>
          <w:p>
            <w:pPr>
              <w:jc w:val="center"/>
              <w:rPr>
                <w:rFonts w:eastAsia="楷体_GB2312"/>
              </w:rPr>
            </w:pPr>
            <w:r>
              <w:rPr>
                <w:rFonts w:hint="eastAsia" w:eastAsia="楷体_GB2312"/>
              </w:rPr>
              <w:t>总体评价</w:t>
            </w:r>
          </w:p>
        </w:tc>
        <w:tc>
          <w:tcPr>
            <w:tcW w:w="39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page" w:tblpX="8593" w:tblpY="30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一、论文选题和文献综述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评审要素：（1）论文是否具备问题意识、研究目标是否明确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选题的理论意义、现实意义或实用价值</w:t>
      </w:r>
    </w:p>
    <w:p>
      <w:pPr>
        <w:numPr>
          <w:ilvl w:val="0"/>
          <w:numId w:val="1"/>
        </w:num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对本研究领域国内外研究文献的掌握程度和评述</w:t>
      </w:r>
    </w:p>
    <w:p>
      <w:pPr>
        <w:numPr>
          <w:ilvl w:val="255"/>
          <w:numId w:val="0"/>
        </w:numPr>
        <w:tabs>
          <w:tab w:val="left" w:pos="1620"/>
        </w:tabs>
        <w:ind w:left="1470" w:leftChars="700" w:firstLine="420" w:firstLineChars="2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水平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二、研究成果  30分</w:t>
      </w:r>
    </w:p>
    <w:tbl>
      <w:tblPr>
        <w:tblStyle w:val="5"/>
        <w:tblpPr w:leftFromText="180" w:rightFromText="180" w:vertAnchor="text" w:horzAnchor="margin" w:tblpXSpec="right" w:tblpY="6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评审要素：（1）研究成果的创新性</w:t>
      </w:r>
    </w:p>
    <w:p>
      <w:p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（2）研究成果的理论高度、研究深度</w:t>
      </w:r>
    </w:p>
    <w:p>
      <w:p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（3）论文的工作量及难易程度</w:t>
      </w:r>
    </w:p>
    <w:tbl>
      <w:tblPr>
        <w:tblStyle w:val="5"/>
        <w:tblpPr w:leftFromText="180" w:rightFromText="180" w:vertAnchor="text" w:horzAnchor="margin" w:tblpXSpec="right" w:tblpY="83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三、专业能力  20分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评审要素：（1）作者是否掌握坚实宽广的理论基础和系统深入的</w:t>
      </w:r>
    </w:p>
    <w:p>
      <w:pPr>
        <w:tabs>
          <w:tab w:val="left" w:pos="1620"/>
        </w:tabs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             专门知识</w:t>
      </w:r>
    </w:p>
    <w:p>
      <w:pPr>
        <w:tabs>
          <w:tab w:val="left" w:pos="1620"/>
        </w:tabs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（2）作者是否具有独立从事科学研究工作的能力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四、学风和写作水平  20分</w:t>
      </w:r>
    </w:p>
    <w:p>
      <w:pPr>
        <w:ind w:firstLine="539" w:firstLineChars="257"/>
        <w:rPr>
          <w:rFonts w:ascii="楷体_GB2312" w:eastAsia="楷体_GB2312"/>
        </w:rPr>
      </w:pPr>
      <w:r>
        <w:rPr>
          <w:rFonts w:hint="eastAsia" w:ascii="楷体_GB2312" w:eastAsia="楷体_GB2312"/>
        </w:rPr>
        <w:t>评审要素：（1）遵守学术规范、恪守学术道德</w:t>
      </w:r>
    </w:p>
    <w:p>
      <w:pPr>
        <w:numPr>
          <w:ilvl w:val="255"/>
          <w:numId w:val="0"/>
        </w:numPr>
        <w:ind w:left="1470" w:left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>（2）概念明晰、论据充分、逻辑严密、结构完整、</w:t>
      </w:r>
    </w:p>
    <w:p>
      <w:pPr>
        <w:numPr>
          <w:ilvl w:val="255"/>
          <w:numId w:val="0"/>
        </w:numPr>
        <w:ind w:firstLine="1470" w:firstLineChars="700"/>
        <w:rPr>
          <w:rFonts w:ascii="楷体_GB2312" w:eastAsia="楷体_GB2312"/>
        </w:rPr>
      </w:pPr>
      <w:r>
        <w:rPr>
          <w:rFonts w:hint="eastAsia" w:ascii="楷体_GB2312" w:eastAsia="楷体_GB2312"/>
        </w:rPr>
        <w:t xml:space="preserve">     数据真实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tbl>
      <w:tblPr>
        <w:tblStyle w:val="5"/>
        <w:tblpPr w:leftFromText="180" w:rightFromText="180" w:vertAnchor="text" w:horzAnchor="margin" w:tblpXSpec="right" w:tblpY="2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sz w:val="24"/>
              </w:rPr>
              <w:t>得分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</w:p>
        </w:tc>
      </w:tr>
    </w:tbl>
    <w:p>
      <w:pPr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五、答辩水平  10分</w:t>
      </w:r>
    </w:p>
    <w:p>
      <w:pPr>
        <w:tabs>
          <w:tab w:val="left" w:pos="540"/>
        </w:tabs>
        <w:ind w:firstLine="539" w:firstLineChars="257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</w:rPr>
        <w:t>评审要素：思路清晰、表达流畅、应答切题</w:t>
      </w: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ind w:left="1542" w:leftChars="700" w:hanging="72" w:hangingChars="30"/>
        <w:rPr>
          <w:rFonts w:ascii="楷体_GB2312" w:eastAsia="楷体_GB2312"/>
          <w:sz w:val="24"/>
        </w:rPr>
      </w:pPr>
    </w:p>
    <w:p>
      <w:pPr>
        <w:rPr>
          <w:rFonts w:ascii="楷体_GB2312" w:eastAsia="楷体_GB2312"/>
        </w:rPr>
      </w:pPr>
    </w:p>
    <w:p>
      <w:pPr>
        <w:rPr>
          <w:rFonts w:ascii="楷体_GB2312" w:eastAsia="楷体_GB2312"/>
        </w:rPr>
      </w:pPr>
      <w:r>
        <w:rPr>
          <w:rFonts w:hint="eastAsia" w:ascii="楷体_GB2312" w:eastAsia="楷体_GB2312"/>
        </w:rPr>
        <w:t>（注：总得分最多保留一位小数。总得分90.</w:t>
      </w:r>
      <w:r>
        <w:rPr>
          <w:rFonts w:ascii="楷体_GB2312" w:eastAsia="楷体_GB2312"/>
        </w:rPr>
        <w:t>0</w:t>
      </w:r>
      <w:r>
        <w:rPr>
          <w:rFonts w:hint="eastAsia" w:ascii="楷体_GB2312" w:eastAsia="楷体_GB2312"/>
        </w:rPr>
        <w:t>～100分为优，80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～89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分为良，70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～79</w:t>
      </w:r>
      <w:r>
        <w:rPr>
          <w:rFonts w:ascii="楷体_GB2312" w:eastAsia="楷体_GB2312"/>
        </w:rPr>
        <w:t>.9</w:t>
      </w:r>
      <w:r>
        <w:rPr>
          <w:rFonts w:hint="eastAsia" w:ascii="楷体_GB2312" w:eastAsia="楷体_GB2312"/>
        </w:rPr>
        <w:t>分为中，60</w:t>
      </w:r>
      <w:r>
        <w:rPr>
          <w:rFonts w:ascii="楷体_GB2312" w:eastAsia="楷体_GB2312"/>
        </w:rPr>
        <w:t>.0</w:t>
      </w:r>
      <w:r>
        <w:rPr>
          <w:rFonts w:hint="eastAsia" w:ascii="楷体_GB2312" w:eastAsia="楷体_GB2312"/>
        </w:rPr>
        <w:t>～</w:t>
      </w:r>
      <w:r>
        <w:rPr>
          <w:rFonts w:ascii="楷体_GB2312" w:eastAsia="楷体_GB2312"/>
        </w:rPr>
        <w:t>69.9</w:t>
      </w:r>
      <w:r>
        <w:rPr>
          <w:rFonts w:hint="eastAsia" w:ascii="楷体_GB2312" w:eastAsia="楷体_GB2312"/>
        </w:rPr>
        <w:t>分为及格，60分以下为不及格。）</w:t>
      </w:r>
    </w:p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CD8E8"/>
    <w:multiLevelType w:val="singleLevel"/>
    <w:tmpl w:val="9C9CD8E8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076AA8"/>
    <w:rsid w:val="00126A54"/>
    <w:rsid w:val="001F226F"/>
    <w:rsid w:val="00213791"/>
    <w:rsid w:val="002B1F25"/>
    <w:rsid w:val="00314B86"/>
    <w:rsid w:val="003766C4"/>
    <w:rsid w:val="003C44C9"/>
    <w:rsid w:val="00466E6E"/>
    <w:rsid w:val="00577096"/>
    <w:rsid w:val="005C457E"/>
    <w:rsid w:val="005F68C3"/>
    <w:rsid w:val="00826907"/>
    <w:rsid w:val="009846B8"/>
    <w:rsid w:val="009937E5"/>
    <w:rsid w:val="00CB096D"/>
    <w:rsid w:val="00CD7520"/>
    <w:rsid w:val="00D449CF"/>
    <w:rsid w:val="00D51731"/>
    <w:rsid w:val="00D9309A"/>
    <w:rsid w:val="00FC73BB"/>
    <w:rsid w:val="00FD44AF"/>
    <w:rsid w:val="00FE663B"/>
    <w:rsid w:val="02E541F5"/>
    <w:rsid w:val="04E62E18"/>
    <w:rsid w:val="0BE656A0"/>
    <w:rsid w:val="15143AFA"/>
    <w:rsid w:val="16040B26"/>
    <w:rsid w:val="18822BC9"/>
    <w:rsid w:val="27C22E19"/>
    <w:rsid w:val="2849353B"/>
    <w:rsid w:val="2D990FE5"/>
    <w:rsid w:val="32894FA4"/>
    <w:rsid w:val="34634828"/>
    <w:rsid w:val="34AC6C03"/>
    <w:rsid w:val="37C80E39"/>
    <w:rsid w:val="3C1E57A9"/>
    <w:rsid w:val="3C4D31A2"/>
    <w:rsid w:val="3E5D257B"/>
    <w:rsid w:val="40954DCA"/>
    <w:rsid w:val="40B93EAE"/>
    <w:rsid w:val="4CA56DC3"/>
    <w:rsid w:val="4CD62D3F"/>
    <w:rsid w:val="51370D38"/>
    <w:rsid w:val="55BD3059"/>
    <w:rsid w:val="575C595C"/>
    <w:rsid w:val="595D042E"/>
    <w:rsid w:val="60F022C4"/>
    <w:rsid w:val="6A0A7159"/>
    <w:rsid w:val="6B897B9C"/>
    <w:rsid w:val="6D470E62"/>
    <w:rsid w:val="70261250"/>
    <w:rsid w:val="77DF5344"/>
    <w:rsid w:val="7F8C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kern w:val="2"/>
      <w:sz w:val="18"/>
      <w:szCs w:val="18"/>
    </w:rPr>
  </w:style>
  <w:style w:type="paragraph" w:customStyle="1" w:styleId="10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412</Words>
  <Characters>441</Characters>
  <Lines>3</Lines>
  <Paragraphs>1</Paragraphs>
  <TotalTime>834</TotalTime>
  <ScaleCrop>false</ScaleCrop>
  <LinksUpToDate>false</LinksUpToDate>
  <CharactersWithSpaces>475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2021-05-12T10:44:00Z</dcterms:created>
  <dc:creator>sihan</dc:creator>
  <cp:lastModifiedBy>LS</cp:lastModifiedBy>
  <cp:lastPrinted>2021-10-14T06:12:00Z</cp:lastPrinted>
  <dcterms:modified xsi:type="dcterms:W3CDTF">2023-04-03T09:35:16Z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